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4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124E54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124E54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образования «Камчатский государственный университет имени Витуса Беринга»</w:t>
      </w:r>
    </w:p>
    <w:p w:rsidR="006C161E" w:rsidRDefault="006C161E" w:rsidP="006C161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Отдел дополнительного профессионального образования </w:t>
      </w:r>
    </w:p>
    <w:p w:rsidR="006C161E" w:rsidRPr="001E4235" w:rsidRDefault="006C161E" w:rsidP="006C161E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центра компетенций, развития карьеры и трудоустройства</w:t>
      </w:r>
    </w:p>
    <w:p w:rsidR="00124E54" w:rsidRDefault="00124E54" w:rsidP="00124E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приглашает Вас пройти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повышения квалификации</w:t>
      </w:r>
    </w:p>
    <w:p w:rsidR="00124E54" w:rsidRDefault="00124E54" w:rsidP="00124E54">
      <w:pPr>
        <w:spacing w:before="120" w:after="120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 «</w:t>
      </w:r>
      <w:r w:rsidR="009D0A6A">
        <w:rPr>
          <w:rFonts w:ascii="Times New Roman" w:hAnsi="Times New Roman"/>
          <w:b/>
          <w:sz w:val="32"/>
          <w:szCs w:val="24"/>
        </w:rPr>
        <w:t>Кадровая работа и делопроизводство</w:t>
      </w:r>
      <w:r>
        <w:rPr>
          <w:rFonts w:ascii="Times New Roman" w:hAnsi="Times New Roman"/>
          <w:b/>
          <w:sz w:val="32"/>
          <w:szCs w:val="24"/>
        </w:rPr>
        <w:t>»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реализации программы:</w:t>
      </w:r>
    </w:p>
    <w:p w:rsidR="00A35B9B" w:rsidRPr="00A35B9B" w:rsidRDefault="008B04CC" w:rsidP="00A35B9B">
      <w:pPr>
        <w:pStyle w:val="a3"/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слушателей знаний о делопроизводственном обеспечении деятельности кадровой службы, актуализация навыков организации работы с документами</w:t>
      </w:r>
    </w:p>
    <w:p w:rsidR="00124E54" w:rsidRPr="00A76AF5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before="24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Целевая аудитория</w:t>
      </w:r>
      <w:r w:rsidRPr="00A76AF5">
        <w:rPr>
          <w:rFonts w:ascii="Times New Roman" w:hAnsi="Times New Roman" w:cs="Times New Roman"/>
          <w:sz w:val="24"/>
          <w:szCs w:val="24"/>
        </w:rPr>
        <w:t>:</w:t>
      </w:r>
      <w:r w:rsidR="00A76AF5" w:rsidRPr="00A76AF5">
        <w:rPr>
          <w:rFonts w:ascii="Times New Roman" w:hAnsi="Times New Roman" w:cs="Times New Roman"/>
          <w:sz w:val="24"/>
          <w:szCs w:val="24"/>
        </w:rPr>
        <w:t xml:space="preserve"> </w:t>
      </w:r>
      <w:r w:rsidR="004033E9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руководители</w:t>
      </w:r>
      <w:r w:rsidR="00A76AF5" w:rsidRPr="00A76AF5">
        <w:rPr>
          <w:rFonts w:ascii="Times New Roman" w:hAnsi="Times New Roman" w:cs="Times New Roman"/>
          <w:sz w:val="24"/>
          <w:szCs w:val="24"/>
          <w:shd w:val="clear" w:color="auto" w:fill="FFFFFF"/>
        </w:rPr>
        <w:t>, специалисты, инспекторы службы персонала, отдела кадров, отдела труда, помощники руководителей по работе с персоналом и другие сотрудники, занимающиеся разработкой и ведением кадровых документов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базовому образованию:</w:t>
      </w:r>
    </w:p>
    <w:p w:rsidR="00124E54" w:rsidRDefault="00124E54" w:rsidP="004B3063">
      <w:pPr>
        <w:pStyle w:val="a3"/>
        <w:tabs>
          <w:tab w:val="left" w:pos="426"/>
        </w:tabs>
        <w:spacing w:after="12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освоению программы повышения квалификации допускаются лица, имеющие или получающие высшее и / или среднее профессиональное образование.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Трудоемкость: </w:t>
      </w:r>
      <w:r w:rsidR="009D0A6A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9D0A6A">
        <w:rPr>
          <w:rFonts w:ascii="Times New Roman" w:hAnsi="Times New Roman" w:cs="Times New Roman"/>
          <w:sz w:val="24"/>
          <w:szCs w:val="24"/>
        </w:rPr>
        <w:t>ов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>: очно-заочная (вечерняя)</w:t>
      </w:r>
      <w:r w:rsidR="009D0A6A">
        <w:rPr>
          <w:rFonts w:ascii="Times New Roman" w:hAnsi="Times New Roman" w:cs="Times New Roman"/>
          <w:sz w:val="24"/>
          <w:szCs w:val="24"/>
        </w:rPr>
        <w:t>, без отрыва от работы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обучения</w:t>
      </w:r>
      <w:r>
        <w:rPr>
          <w:rFonts w:ascii="Times New Roman" w:hAnsi="Times New Roman" w:cs="Times New Roman"/>
          <w:sz w:val="24"/>
          <w:szCs w:val="24"/>
        </w:rPr>
        <w:t xml:space="preserve">: 2-3 раза в неделю по 4 </w:t>
      </w:r>
      <w:proofErr w:type="gramStart"/>
      <w:r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часа (по 2 пары)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="009D0A6A">
        <w:rPr>
          <w:rFonts w:ascii="Times New Roman" w:hAnsi="Times New Roman" w:cs="Times New Roman"/>
          <w:sz w:val="24"/>
          <w:szCs w:val="24"/>
        </w:rPr>
        <w:t>: 3</w:t>
      </w:r>
      <w:r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="009D0A6A">
        <w:rPr>
          <w:rFonts w:ascii="Times New Roman" w:hAnsi="Times New Roman" w:cs="Times New Roman"/>
          <w:sz w:val="24"/>
          <w:szCs w:val="24"/>
        </w:rPr>
        <w:t>: 21850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124E54" w:rsidRPr="00A76AF5" w:rsidRDefault="00124E54" w:rsidP="00A76AF5">
      <w:pPr>
        <w:pStyle w:val="a3"/>
        <w:numPr>
          <w:ilvl w:val="0"/>
          <w:numId w:val="1"/>
        </w:numPr>
        <w:tabs>
          <w:tab w:val="left" w:pos="426"/>
        </w:tabs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Документ, выдаваемый по окончании обучения</w:t>
      </w:r>
      <w:r w:rsidR="004B3063">
        <w:rPr>
          <w:rFonts w:ascii="Times New Roman" w:hAnsi="Times New Roman" w:cs="Times New Roman"/>
          <w:sz w:val="24"/>
          <w:szCs w:val="24"/>
        </w:rPr>
        <w:t>:</w:t>
      </w:r>
      <w:r w:rsidR="00A76AF5">
        <w:rPr>
          <w:rFonts w:ascii="Times New Roman" w:hAnsi="Times New Roman" w:cs="Times New Roman"/>
          <w:sz w:val="24"/>
          <w:szCs w:val="24"/>
        </w:rPr>
        <w:t xml:space="preserve"> </w:t>
      </w:r>
      <w:r w:rsidRPr="00A76AF5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установленного образца</w:t>
      </w:r>
    </w:p>
    <w:p w:rsidR="00124E54" w:rsidRDefault="00124E54" w:rsidP="00124E54">
      <w:pPr>
        <w:pStyle w:val="a3"/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включает следующие дисциплины: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Основы трудового права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Кадровый менеджмент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Документоведение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Нормативно-методическая база кадрового делопроизводства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Документирование деятельности и документооборот кадровой службы</w:t>
      </w:r>
    </w:p>
    <w:p w:rsidR="009D0A6A" w:rsidRPr="00CC38F6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Правовая защита информации в кадровой службе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Компьютерные информационные технологии в кадровом делопроизводстве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Аудит кадровой документации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Подготовка кадровых документов к передаче на архивное хранение</w:t>
      </w:r>
    </w:p>
    <w:p w:rsidR="009D0A6A" w:rsidRPr="00E702FD" w:rsidRDefault="009D0A6A" w:rsidP="005B2506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E702FD">
        <w:rPr>
          <w:rFonts w:ascii="Times New Roman" w:hAnsi="Times New Roman" w:cs="Times New Roman"/>
          <w:sz w:val="24"/>
          <w:szCs w:val="28"/>
        </w:rPr>
        <w:t>Культура письменной речи</w:t>
      </w:r>
    </w:p>
    <w:p w:rsidR="00960C90" w:rsidRDefault="00960C90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C161E" w:rsidRPr="00960C90" w:rsidRDefault="006C161E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60C90" w:rsidRPr="00960C90" w:rsidRDefault="00960C90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960C90" w:rsidRPr="00960C90" w:rsidRDefault="00960C90" w:rsidP="00960C90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sz w:val="24"/>
          <w:szCs w:val="24"/>
        </w:rPr>
        <w:t xml:space="preserve">программы повышения квалификации </w:t>
      </w:r>
    </w:p>
    <w:p w:rsidR="00960C90" w:rsidRPr="00960C90" w:rsidRDefault="00960C90" w:rsidP="00960C90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>«Кадровая работа и делопроизводство»</w:t>
      </w:r>
    </w:p>
    <w:p w:rsidR="00960C90" w:rsidRPr="00960C90" w:rsidRDefault="00960C90" w:rsidP="00960C90">
      <w:pPr>
        <w:tabs>
          <w:tab w:val="left" w:pos="552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ab/>
      </w:r>
    </w:p>
    <w:p w:rsidR="00960C90" w:rsidRPr="00960C90" w:rsidRDefault="00960C90" w:rsidP="00960C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 w:rsidRPr="00960C90">
        <w:rPr>
          <w:rFonts w:ascii="Times New Roman" w:hAnsi="Times New Roman" w:cs="Times New Roman"/>
          <w:sz w:val="24"/>
          <w:szCs w:val="24"/>
        </w:rPr>
        <w:t>очно-заочная (вечерняя)</w:t>
      </w:r>
    </w:p>
    <w:p w:rsidR="00960C90" w:rsidRPr="00960C90" w:rsidRDefault="00960C90" w:rsidP="00960C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 xml:space="preserve">Объем учебной программы: </w:t>
      </w:r>
      <w:r w:rsidRPr="00960C90">
        <w:rPr>
          <w:rFonts w:ascii="Times New Roman" w:hAnsi="Times New Roman" w:cs="Times New Roman"/>
          <w:sz w:val="24"/>
          <w:szCs w:val="24"/>
        </w:rPr>
        <w:t>150 часов</w:t>
      </w:r>
    </w:p>
    <w:p w:rsidR="00960C90" w:rsidRPr="00960C90" w:rsidRDefault="00960C90" w:rsidP="00960C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обучения: </w:t>
      </w:r>
      <w:r w:rsidRPr="00960C90">
        <w:rPr>
          <w:rFonts w:ascii="Times New Roman" w:hAnsi="Times New Roman" w:cs="Times New Roman"/>
          <w:sz w:val="24"/>
          <w:szCs w:val="24"/>
        </w:rPr>
        <w:t>3 месяца</w:t>
      </w:r>
    </w:p>
    <w:p w:rsidR="00960C90" w:rsidRPr="00960C90" w:rsidRDefault="00960C90" w:rsidP="00960C9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0C90">
        <w:rPr>
          <w:rFonts w:ascii="Times New Roman" w:hAnsi="Times New Roman" w:cs="Times New Roman"/>
          <w:b/>
          <w:sz w:val="24"/>
          <w:szCs w:val="24"/>
        </w:rPr>
        <w:t>Стоимость обучения</w:t>
      </w:r>
      <w:r w:rsidRPr="00960C90">
        <w:rPr>
          <w:rFonts w:ascii="Times New Roman" w:hAnsi="Times New Roman" w:cs="Times New Roman"/>
          <w:sz w:val="24"/>
          <w:szCs w:val="24"/>
        </w:rPr>
        <w:t>: 21850 рублей</w:t>
      </w:r>
    </w:p>
    <w:p w:rsidR="00960C90" w:rsidRPr="00960C90" w:rsidRDefault="00960C90" w:rsidP="00960C90">
      <w:pPr>
        <w:spacing w:after="0"/>
        <w:ind w:left="360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33"/>
        <w:gridCol w:w="1080"/>
        <w:gridCol w:w="1128"/>
        <w:gridCol w:w="1392"/>
        <w:gridCol w:w="1256"/>
      </w:tblGrid>
      <w:tr w:rsidR="00960C90" w:rsidRPr="00960C90" w:rsidTr="00887C62">
        <w:trPr>
          <w:trHeight w:val="320"/>
        </w:trPr>
        <w:tc>
          <w:tcPr>
            <w:tcW w:w="675" w:type="dxa"/>
            <w:vMerge w:val="restart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960C90">
              <w:rPr>
                <w:rFonts w:ascii="Times New Roman" w:hAnsi="Times New Roman" w:cs="Times New Roman"/>
              </w:rPr>
              <w:t>п\</w:t>
            </w:r>
            <w:proofErr w:type="gramStart"/>
            <w:r w:rsidRPr="00960C9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933" w:type="dxa"/>
            <w:vMerge w:val="restart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Наименование разделов</w:t>
            </w:r>
          </w:p>
        </w:tc>
        <w:tc>
          <w:tcPr>
            <w:tcW w:w="1080" w:type="dxa"/>
            <w:vMerge w:val="restart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2520" w:type="dxa"/>
            <w:gridSpan w:val="2"/>
          </w:tcPr>
          <w:p w:rsidR="00960C90" w:rsidRPr="00960C90" w:rsidRDefault="00960C90" w:rsidP="00960C90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1256" w:type="dxa"/>
            <w:vMerge w:val="restart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960C90" w:rsidRPr="00960C90" w:rsidTr="00887C62">
        <w:trPr>
          <w:trHeight w:val="500"/>
        </w:trPr>
        <w:tc>
          <w:tcPr>
            <w:tcW w:w="675" w:type="dxa"/>
            <w:vMerge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  <w:vMerge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Лекции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Практика /семинар</w:t>
            </w:r>
          </w:p>
        </w:tc>
        <w:tc>
          <w:tcPr>
            <w:tcW w:w="1256" w:type="dxa"/>
            <w:vMerge/>
          </w:tcPr>
          <w:p w:rsidR="00960C90" w:rsidRPr="00960C90" w:rsidRDefault="00960C90" w:rsidP="00960C90">
            <w:pPr>
              <w:spacing w:after="0"/>
              <w:ind w:left="360" w:right="-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Основы трудового права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Кадровый менеджмент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Документоведение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Нормативно-методическая база кадрового делопроизводства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8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Документирование деятельности и документооборот кадровой службы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Правовая защита информации в кадровой службе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Справочные информационно-правовые системы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Компьютерные информационные технологии в кадровом делопроизводстве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Аудит кадровой документации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Подготовка кадровых документов к передаче на архивное хранение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4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Культура письменной речи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</w:rPr>
            </w:pPr>
            <w:r w:rsidRPr="00960C90">
              <w:rPr>
                <w:rFonts w:ascii="Times New Roman" w:hAnsi="Times New Roman" w:cs="Times New Roman"/>
              </w:rPr>
              <w:t>2</w:t>
            </w: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Итоговая аттестация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14" w:right="3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0C90" w:rsidRPr="00960C90" w:rsidTr="00887C62">
        <w:tc>
          <w:tcPr>
            <w:tcW w:w="675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33" w:type="dxa"/>
          </w:tcPr>
          <w:p w:rsidR="00960C90" w:rsidRPr="00960C90" w:rsidRDefault="00960C90" w:rsidP="00960C9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80" w:type="dxa"/>
          </w:tcPr>
          <w:p w:rsidR="00960C90" w:rsidRPr="00960C90" w:rsidRDefault="00960C90" w:rsidP="00960C90">
            <w:pPr>
              <w:spacing w:after="0"/>
              <w:ind w:left="70"/>
              <w:jc w:val="center"/>
              <w:rPr>
                <w:rFonts w:ascii="Times New Roman" w:hAnsi="Times New Roman" w:cs="Times New Roman"/>
                <w:b/>
              </w:rPr>
            </w:pPr>
            <w:r w:rsidRPr="00960C90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28" w:type="dxa"/>
          </w:tcPr>
          <w:p w:rsidR="00960C90" w:rsidRPr="00960C90" w:rsidRDefault="00960C90" w:rsidP="00960C9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2" w:type="dxa"/>
          </w:tcPr>
          <w:p w:rsidR="00960C90" w:rsidRPr="00960C90" w:rsidRDefault="00960C90" w:rsidP="00960C90">
            <w:pPr>
              <w:spacing w:after="0"/>
              <w:ind w:left="-1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6" w:type="dxa"/>
          </w:tcPr>
          <w:p w:rsidR="00960C90" w:rsidRPr="00960C90" w:rsidRDefault="00960C90" w:rsidP="00960C90">
            <w:pPr>
              <w:spacing w:after="0"/>
              <w:ind w:left="360" w:right="-23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60C90" w:rsidRPr="00960C90" w:rsidRDefault="00960C90" w:rsidP="00960C90">
      <w:pPr>
        <w:spacing w:after="0" w:line="480" w:lineRule="auto"/>
        <w:ind w:left="360"/>
        <w:jc w:val="both"/>
        <w:rPr>
          <w:rFonts w:ascii="Times New Roman" w:hAnsi="Times New Roman" w:cs="Times New Roman"/>
          <w:b/>
        </w:rPr>
      </w:pPr>
    </w:p>
    <w:p w:rsidR="008876EE" w:rsidRPr="00960C90" w:rsidRDefault="006C161E">
      <w:pPr>
        <w:rPr>
          <w:rFonts w:ascii="Times New Roman" w:hAnsi="Times New Roman" w:cs="Times New Roman"/>
        </w:rPr>
      </w:pPr>
    </w:p>
    <w:sectPr w:rsidR="008876EE" w:rsidRPr="00960C90" w:rsidSect="00996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2C43"/>
    <w:multiLevelType w:val="hybridMultilevel"/>
    <w:tmpl w:val="A91C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73F47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574F4C"/>
    <w:multiLevelType w:val="hybridMultilevel"/>
    <w:tmpl w:val="C4AE0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E1296"/>
    <w:multiLevelType w:val="hybridMultilevel"/>
    <w:tmpl w:val="53C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FF693C"/>
    <w:multiLevelType w:val="hybridMultilevel"/>
    <w:tmpl w:val="17660BEE"/>
    <w:lvl w:ilvl="0" w:tplc="18EEDC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135786"/>
    <w:multiLevelType w:val="hybridMultilevel"/>
    <w:tmpl w:val="D358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A06788"/>
    <w:multiLevelType w:val="hybridMultilevel"/>
    <w:tmpl w:val="9EEC3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A19B4"/>
    <w:multiLevelType w:val="hybridMultilevel"/>
    <w:tmpl w:val="82EE451A"/>
    <w:lvl w:ilvl="0" w:tplc="5D40E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4E54"/>
    <w:rsid w:val="00124E54"/>
    <w:rsid w:val="00137AB4"/>
    <w:rsid w:val="004033E9"/>
    <w:rsid w:val="004B3063"/>
    <w:rsid w:val="004B3E27"/>
    <w:rsid w:val="005B2506"/>
    <w:rsid w:val="0064772E"/>
    <w:rsid w:val="006C161E"/>
    <w:rsid w:val="007674A9"/>
    <w:rsid w:val="007D1D8C"/>
    <w:rsid w:val="008B04CC"/>
    <w:rsid w:val="00960C90"/>
    <w:rsid w:val="0099653E"/>
    <w:rsid w:val="009D0A6A"/>
    <w:rsid w:val="00A35B9B"/>
    <w:rsid w:val="00A76AF5"/>
    <w:rsid w:val="00C759C3"/>
    <w:rsid w:val="00DB08CE"/>
    <w:rsid w:val="00DD2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Чернева Юлия Генадьевна</dc:creator>
  <cp:lastModifiedBy>NagalevskayaYV</cp:lastModifiedBy>
  <cp:revision>11</cp:revision>
  <dcterms:created xsi:type="dcterms:W3CDTF">2019-07-04T01:05:00Z</dcterms:created>
  <dcterms:modified xsi:type="dcterms:W3CDTF">2022-07-13T23:53:00Z</dcterms:modified>
</cp:coreProperties>
</file>